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2DF63" w14:textId="571EA740" w:rsidR="00B1548B" w:rsidRPr="0097556E" w:rsidRDefault="00B1548B" w:rsidP="00B1548B">
      <w:pPr>
        <w:pStyle w:val="CRCoverPage"/>
        <w:tabs>
          <w:tab w:val="right" w:pos="9639"/>
        </w:tabs>
        <w:spacing w:after="0"/>
        <w:rPr>
          <w:b/>
          <w:noProof/>
          <w:sz w:val="24"/>
        </w:rPr>
      </w:pPr>
      <w:bookmarkStart w:id="0" w:name="_Hlk163236312"/>
      <w:bookmarkStart w:id="1" w:name="_Toc462478989"/>
      <w:r w:rsidRPr="0097556E">
        <w:rPr>
          <w:b/>
          <w:noProof/>
          <w:sz w:val="24"/>
        </w:rPr>
        <w:t>SA WG2 Meeting #16</w:t>
      </w:r>
      <w:r>
        <w:rPr>
          <w:b/>
          <w:noProof/>
          <w:sz w:val="24"/>
        </w:rPr>
        <w:t>3</w:t>
      </w:r>
      <w:r w:rsidRPr="0097556E">
        <w:rPr>
          <w:b/>
          <w:noProof/>
          <w:sz w:val="24"/>
        </w:rPr>
        <w:tab/>
      </w:r>
      <w:r w:rsidR="000D2928" w:rsidRPr="000D2928">
        <w:rPr>
          <w:b/>
          <w:noProof/>
          <w:sz w:val="24"/>
        </w:rPr>
        <w:t>S2-2405958</w:t>
      </w:r>
    </w:p>
    <w:p w14:paraId="50A0AC0F" w14:textId="77777777" w:rsidR="00B1548B" w:rsidRDefault="00B1548B" w:rsidP="00B1548B">
      <w:pPr>
        <w:pStyle w:val="CRCoverPage"/>
        <w:pBdr>
          <w:bottom w:val="single" w:sz="6" w:space="1" w:color="auto"/>
        </w:pBdr>
        <w:tabs>
          <w:tab w:val="right" w:pos="9639"/>
        </w:tabs>
        <w:spacing w:after="0"/>
        <w:rPr>
          <w:rFonts w:eastAsia="等线"/>
          <w:b/>
          <w:noProof/>
          <w:sz w:val="21"/>
          <w:szCs w:val="21"/>
        </w:rPr>
      </w:pPr>
      <w:proofErr w:type="spellStart"/>
      <w:r w:rsidRPr="00920248">
        <w:rPr>
          <w:rFonts w:cs="Arial"/>
          <w:b/>
          <w:bCs/>
          <w:sz w:val="24"/>
        </w:rPr>
        <w:t>Jeju</w:t>
      </w:r>
      <w:proofErr w:type="spellEnd"/>
      <w:r w:rsidRPr="00920248">
        <w:rPr>
          <w:rFonts w:cs="Arial"/>
          <w:b/>
          <w:bCs/>
          <w:sz w:val="24"/>
        </w:rPr>
        <w:t>, Korea, May 27 – May 31, 2024</w:t>
      </w:r>
      <w:r w:rsidRPr="0097556E">
        <w:rPr>
          <w:b/>
          <w:noProof/>
          <w:sz w:val="24"/>
        </w:rPr>
        <w:tab/>
      </w:r>
      <w:r w:rsidRPr="004F2614">
        <w:rPr>
          <w:rFonts w:eastAsia="等线"/>
          <w:b/>
          <w:noProof/>
          <w:sz w:val="21"/>
          <w:szCs w:val="21"/>
        </w:rPr>
        <w:t xml:space="preserve">(was </w:t>
      </w:r>
      <w:r w:rsidRPr="002E2E35">
        <w:rPr>
          <w:rFonts w:eastAsia="等线"/>
          <w:b/>
          <w:noProof/>
          <w:sz w:val="21"/>
          <w:szCs w:val="21"/>
        </w:rPr>
        <w:t>S2-24</w:t>
      </w:r>
      <w:r>
        <w:rPr>
          <w:rFonts w:eastAsia="等线"/>
          <w:b/>
          <w:noProof/>
          <w:sz w:val="21"/>
          <w:szCs w:val="21"/>
        </w:rPr>
        <w:t>XXXXX</w:t>
      </w:r>
      <w:r w:rsidRPr="004F2614">
        <w:rPr>
          <w:rFonts w:eastAsia="等线"/>
          <w:b/>
          <w:noProof/>
          <w:sz w:val="21"/>
          <w:szCs w:val="21"/>
        </w:rPr>
        <w:t>)</w:t>
      </w:r>
    </w:p>
    <w:bookmarkEnd w:id="0"/>
    <w:p w14:paraId="3EF5A626" w14:textId="77777777" w:rsidR="00B1548B" w:rsidRDefault="00B1548B" w:rsidP="00B1548B">
      <w:pPr>
        <w:ind w:left="2127" w:hanging="2127"/>
        <w:rPr>
          <w:rFonts w:ascii="Arial" w:hAnsi="Arial" w:cs="Arial"/>
          <w:b/>
        </w:rPr>
      </w:pPr>
    </w:p>
    <w:p w14:paraId="70F3CC74" w14:textId="1441983E" w:rsidR="00B1548B" w:rsidRPr="0079792C" w:rsidRDefault="00B1548B" w:rsidP="00B1548B">
      <w:pPr>
        <w:ind w:left="2127" w:hanging="2127"/>
        <w:rPr>
          <w:rFonts w:ascii="Arial" w:hAnsi="Arial" w:cs="Arial"/>
          <w:b/>
        </w:rPr>
      </w:pPr>
      <w:r w:rsidRPr="0079792C">
        <w:rPr>
          <w:rFonts w:ascii="Arial" w:hAnsi="Arial" w:cs="Arial"/>
          <w:b/>
        </w:rPr>
        <w:t>Source:</w:t>
      </w:r>
      <w:r w:rsidRPr="0079792C">
        <w:rPr>
          <w:rFonts w:ascii="Arial" w:hAnsi="Arial" w:cs="Arial"/>
          <w:b/>
        </w:rPr>
        <w:tab/>
        <w:t>vivo</w:t>
      </w:r>
      <w:r>
        <w:rPr>
          <w:rFonts w:ascii="Arial" w:hAnsi="Arial" w:cs="Arial"/>
          <w:b/>
        </w:rPr>
        <w:t xml:space="preserve"> </w:t>
      </w:r>
    </w:p>
    <w:p w14:paraId="53F77760" w14:textId="72BB6C91" w:rsidR="00B1548B" w:rsidRPr="0079792C" w:rsidRDefault="00B1548B" w:rsidP="00B1548B">
      <w:pPr>
        <w:ind w:left="2127" w:hanging="2127"/>
        <w:rPr>
          <w:rFonts w:ascii="Arial" w:hAnsi="Arial" w:cs="Arial"/>
          <w:b/>
        </w:rPr>
      </w:pPr>
      <w:r w:rsidRPr="0079792C">
        <w:rPr>
          <w:rFonts w:ascii="Arial" w:hAnsi="Arial" w:cs="Arial"/>
          <w:b/>
        </w:rPr>
        <w:t>Title:</w:t>
      </w:r>
      <w:r w:rsidRPr="0079792C">
        <w:rPr>
          <w:rFonts w:ascii="Arial" w:hAnsi="Arial" w:cs="Arial"/>
          <w:b/>
        </w:rPr>
        <w:tab/>
      </w:r>
      <w:r>
        <w:rPr>
          <w:rFonts w:ascii="Arial" w:hAnsi="Arial" w:cs="Arial"/>
          <w:b/>
        </w:rPr>
        <w:t>KI#</w:t>
      </w:r>
      <w:r w:rsidR="000019DA">
        <w:rPr>
          <w:rFonts w:ascii="Arial" w:hAnsi="Arial" w:cs="Arial"/>
          <w:b/>
        </w:rPr>
        <w:t>4</w:t>
      </w:r>
      <w:r>
        <w:rPr>
          <w:rFonts w:ascii="Arial" w:hAnsi="Arial" w:cs="Arial"/>
          <w:b/>
        </w:rPr>
        <w:t xml:space="preserve">, </w:t>
      </w:r>
      <w:r w:rsidRPr="002C7211">
        <w:rPr>
          <w:rFonts w:ascii="Arial" w:hAnsi="Arial" w:cs="Arial"/>
          <w:b/>
        </w:rPr>
        <w:t xml:space="preserve">interim agreement </w:t>
      </w:r>
    </w:p>
    <w:p w14:paraId="57AB73D1" w14:textId="77777777" w:rsidR="00B1548B" w:rsidRPr="0079792C" w:rsidRDefault="00B1548B" w:rsidP="00B1548B">
      <w:pPr>
        <w:ind w:left="2127" w:hanging="2127"/>
        <w:rPr>
          <w:rFonts w:ascii="Arial" w:hAnsi="Arial" w:cs="Arial"/>
          <w:b/>
        </w:rPr>
      </w:pPr>
      <w:r w:rsidRPr="0079792C">
        <w:rPr>
          <w:rFonts w:ascii="Arial" w:hAnsi="Arial" w:cs="Arial"/>
          <w:b/>
        </w:rPr>
        <w:t>Document for:</w:t>
      </w:r>
      <w:r w:rsidRPr="0079792C">
        <w:rPr>
          <w:rFonts w:ascii="Arial" w:hAnsi="Arial" w:cs="Arial"/>
          <w:b/>
        </w:rPr>
        <w:tab/>
        <w:t>Approval</w:t>
      </w:r>
    </w:p>
    <w:p w14:paraId="6786FFE0" w14:textId="77777777" w:rsidR="00B1548B" w:rsidRPr="0079792C" w:rsidRDefault="00B1548B" w:rsidP="00B1548B">
      <w:pPr>
        <w:ind w:left="2127" w:hanging="2127"/>
        <w:rPr>
          <w:rFonts w:ascii="Arial" w:hAnsi="Arial" w:cs="Arial"/>
          <w:b/>
        </w:rPr>
      </w:pPr>
      <w:r w:rsidRPr="0079792C">
        <w:rPr>
          <w:rFonts w:ascii="Arial" w:hAnsi="Arial" w:cs="Arial"/>
          <w:b/>
        </w:rPr>
        <w:t>Agenda Item:</w:t>
      </w:r>
      <w:r w:rsidRPr="0079792C">
        <w:rPr>
          <w:rFonts w:ascii="Arial" w:hAnsi="Arial" w:cs="Arial"/>
          <w:b/>
        </w:rPr>
        <w:tab/>
      </w:r>
      <w:r>
        <w:rPr>
          <w:rFonts w:ascii="Arial" w:hAnsi="Arial" w:cs="Arial"/>
          <w:b/>
        </w:rPr>
        <w:t>19.3</w:t>
      </w:r>
    </w:p>
    <w:p w14:paraId="4113243E" w14:textId="77777777" w:rsidR="00B1548B" w:rsidRPr="0079792C" w:rsidRDefault="00B1548B" w:rsidP="00B1548B">
      <w:pPr>
        <w:ind w:left="2127" w:hanging="2127"/>
        <w:rPr>
          <w:rFonts w:ascii="Arial" w:hAnsi="Arial" w:cs="Arial"/>
          <w:b/>
        </w:rPr>
      </w:pPr>
      <w:r w:rsidRPr="0079792C">
        <w:rPr>
          <w:rFonts w:ascii="Arial" w:hAnsi="Arial" w:cs="Arial"/>
          <w:b/>
        </w:rPr>
        <w:t>Work Item / Release:</w:t>
      </w:r>
      <w:r w:rsidRPr="0079792C">
        <w:rPr>
          <w:rFonts w:ascii="Arial" w:hAnsi="Arial" w:cs="Arial"/>
          <w:b/>
        </w:rPr>
        <w:tab/>
      </w:r>
      <w:r w:rsidRPr="00133D36">
        <w:rPr>
          <w:rFonts w:ascii="Arial" w:hAnsi="Arial" w:cs="Arial"/>
          <w:b/>
        </w:rPr>
        <w:t>FS_XRM Ph2</w:t>
      </w:r>
      <w:r w:rsidRPr="002C6EDF">
        <w:rPr>
          <w:rFonts w:ascii="Arial" w:hAnsi="Arial" w:cs="Arial"/>
          <w:b/>
        </w:rPr>
        <w:t xml:space="preserve"> /</w:t>
      </w:r>
      <w:r>
        <w:rPr>
          <w:rFonts w:ascii="Arial" w:hAnsi="Arial" w:cs="Arial"/>
          <w:b/>
        </w:rPr>
        <w:t xml:space="preserve"> </w:t>
      </w:r>
      <w:r w:rsidRPr="002C6EDF">
        <w:rPr>
          <w:rFonts w:ascii="Arial" w:hAnsi="Arial" w:cs="Arial"/>
          <w:b/>
        </w:rPr>
        <w:t>Rel-1</w:t>
      </w:r>
      <w:r>
        <w:rPr>
          <w:rFonts w:ascii="Arial" w:hAnsi="Arial" w:cs="Arial"/>
          <w:b/>
        </w:rPr>
        <w:t>9</w:t>
      </w:r>
    </w:p>
    <w:p w14:paraId="308F3606" w14:textId="4B37E0D5" w:rsidR="00FB25DF" w:rsidRPr="00781C6C" w:rsidRDefault="00FB25DF" w:rsidP="00FB25DF">
      <w:pPr>
        <w:rPr>
          <w:rFonts w:ascii="Arial" w:hAnsi="Arial" w:cs="Arial"/>
          <w:i/>
          <w:iCs/>
          <w:lang w:eastAsia="zh-CN"/>
        </w:rPr>
      </w:pPr>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w:t>
      </w:r>
      <w:bookmarkEnd w:id="2"/>
      <w:r w:rsidR="00AC31CB">
        <w:rPr>
          <w:rFonts w:ascii="Arial" w:hAnsi="Arial" w:cs="Arial"/>
          <w:i/>
          <w:iCs/>
        </w:rPr>
        <w:t xml:space="preserve">proposes </w:t>
      </w:r>
      <w:r w:rsidR="00755329">
        <w:rPr>
          <w:rFonts w:ascii="Arial" w:hAnsi="Arial" w:cs="Arial"/>
          <w:i/>
          <w:iCs/>
        </w:rPr>
        <w:t xml:space="preserve">interim </w:t>
      </w:r>
      <w:r w:rsidR="00AC31CB">
        <w:rPr>
          <w:rFonts w:ascii="Arial" w:hAnsi="Arial" w:cs="Arial"/>
          <w:i/>
          <w:iCs/>
        </w:rPr>
        <w:t>conclusion</w:t>
      </w:r>
      <w:r w:rsidR="00755329">
        <w:rPr>
          <w:rFonts w:ascii="Arial" w:hAnsi="Arial" w:cs="Arial"/>
          <w:i/>
          <w:iCs/>
        </w:rPr>
        <w:t>s for KI#4</w:t>
      </w:r>
      <w:r w:rsidR="00AC31CB">
        <w:rPr>
          <w:rFonts w:ascii="Arial" w:hAnsi="Arial" w:cs="Arial"/>
          <w:i/>
          <w:iCs/>
        </w:rPr>
        <w:t xml:space="preserve"> </w:t>
      </w:r>
    </w:p>
    <w:p w14:paraId="1B52E023" w14:textId="48718356" w:rsidR="002A67A5" w:rsidRPr="009B1A0D" w:rsidRDefault="001212D5" w:rsidP="002A67A5">
      <w:pPr>
        <w:pStyle w:val="1"/>
      </w:pPr>
      <w:r w:rsidRPr="009B1A0D">
        <w:t>1</w:t>
      </w:r>
      <w:r w:rsidRPr="009B1A0D">
        <w:tab/>
      </w:r>
      <w:r w:rsidR="00870DD4" w:rsidRPr="009B1A0D">
        <w:t>Discussion</w:t>
      </w:r>
    </w:p>
    <w:p w14:paraId="449D18AE" w14:textId="457450A0" w:rsidR="00755329" w:rsidRDefault="00AC31CB" w:rsidP="00C21B73">
      <w:pPr>
        <w:rPr>
          <w:rFonts w:eastAsiaTheme="minorEastAsia"/>
          <w:noProof/>
          <w:color w:val="auto"/>
          <w:lang w:eastAsia="en-US"/>
        </w:rPr>
      </w:pPr>
      <w:r w:rsidRPr="00AC31CB">
        <w:rPr>
          <w:rFonts w:eastAsiaTheme="minorEastAsia"/>
          <w:noProof/>
          <w:color w:val="auto"/>
          <w:lang w:eastAsia="en-US"/>
        </w:rPr>
        <w:t xml:space="preserve">This paper proposes </w:t>
      </w:r>
      <w:r w:rsidR="00755329">
        <w:rPr>
          <w:rFonts w:eastAsiaTheme="minorEastAsia"/>
          <w:noProof/>
          <w:color w:val="auto"/>
          <w:lang w:eastAsia="en-US"/>
        </w:rPr>
        <w:t xml:space="preserve">interim </w:t>
      </w:r>
      <w:r w:rsidRPr="00AC31CB">
        <w:rPr>
          <w:rFonts w:eastAsiaTheme="minorEastAsia"/>
          <w:noProof/>
          <w:color w:val="auto"/>
          <w:lang w:eastAsia="en-US"/>
        </w:rPr>
        <w:t>conclusion principles for key issue #</w:t>
      </w:r>
      <w:r w:rsidR="00755329">
        <w:rPr>
          <w:rFonts w:eastAsiaTheme="minorEastAsia"/>
          <w:noProof/>
          <w:color w:val="auto"/>
          <w:lang w:eastAsia="en-US"/>
        </w:rPr>
        <w:t>4</w:t>
      </w:r>
    </w:p>
    <w:p w14:paraId="4ACE8500" w14:textId="4BEC0563" w:rsidR="007E160C" w:rsidRDefault="00340960" w:rsidP="00C21B73">
      <w:r w:rsidRPr="007E160C">
        <w:rPr>
          <w:rFonts w:eastAsiaTheme="minorEastAsia" w:hint="eastAsia"/>
          <w:noProof/>
          <w:color w:val="auto"/>
          <w:lang w:eastAsia="zh-CN"/>
        </w:rPr>
        <w:t>W</w:t>
      </w:r>
      <w:r w:rsidRPr="007E160C">
        <w:rPr>
          <w:rFonts w:eastAsiaTheme="minorEastAsia"/>
          <w:noProof/>
          <w:color w:val="auto"/>
          <w:lang w:eastAsia="zh-CN"/>
        </w:rPr>
        <w:t>hen the UE doesn’t support the new packet filter, the QoS rule with the new packet filter</w:t>
      </w:r>
      <w:r w:rsidR="007E160C" w:rsidRPr="007E160C">
        <w:rPr>
          <w:rFonts w:eastAsiaTheme="minorEastAsia"/>
          <w:noProof/>
          <w:color w:val="auto"/>
          <w:lang w:eastAsia="zh-CN"/>
        </w:rPr>
        <w:t xml:space="preserve"> will never be applied then t</w:t>
      </w:r>
      <w:r w:rsidRPr="007E160C">
        <w:rPr>
          <w:rFonts w:eastAsiaTheme="minorEastAsia"/>
          <w:noProof/>
          <w:color w:val="auto"/>
          <w:lang w:eastAsia="zh-CN"/>
        </w:rPr>
        <w:t xml:space="preserve">he UL can only use the default </w:t>
      </w:r>
      <w:r w:rsidR="007E160C" w:rsidRPr="007E160C">
        <w:rPr>
          <w:rFonts w:eastAsiaTheme="minorEastAsia"/>
          <w:noProof/>
          <w:color w:val="auto"/>
          <w:lang w:eastAsia="zh-CN"/>
        </w:rPr>
        <w:t>“match all”</w:t>
      </w:r>
      <w:r w:rsidR="000019DA">
        <w:rPr>
          <w:rFonts w:eastAsiaTheme="minorEastAsia"/>
          <w:noProof/>
          <w:color w:val="auto"/>
          <w:lang w:eastAsia="zh-CN"/>
        </w:rPr>
        <w:t xml:space="preserve"> </w:t>
      </w:r>
      <w:r w:rsidR="00317AC9" w:rsidRPr="007E160C">
        <w:rPr>
          <w:rFonts w:eastAsiaTheme="minorEastAsia"/>
          <w:noProof/>
          <w:color w:val="auto"/>
          <w:lang w:eastAsia="zh-CN"/>
        </w:rPr>
        <w:t>QoS flow</w:t>
      </w:r>
      <w:r w:rsidR="007E160C" w:rsidRPr="007E160C">
        <w:rPr>
          <w:rFonts w:eastAsiaTheme="minorEastAsia"/>
          <w:noProof/>
          <w:color w:val="auto"/>
          <w:lang w:eastAsia="zh-CN"/>
        </w:rPr>
        <w:t xml:space="preserve"> and</w:t>
      </w:r>
      <w:r w:rsidR="000019DA">
        <w:rPr>
          <w:rFonts w:eastAsiaTheme="minorEastAsia"/>
          <w:noProof/>
          <w:color w:val="auto"/>
          <w:lang w:eastAsia="zh-CN"/>
        </w:rPr>
        <w:t xml:space="preserve"> the PDU Set</w:t>
      </w:r>
      <w:r w:rsidR="007E160C" w:rsidRPr="007E160C">
        <w:rPr>
          <w:rFonts w:eastAsiaTheme="minorEastAsia"/>
          <w:noProof/>
          <w:color w:val="auto"/>
          <w:lang w:eastAsia="zh-CN"/>
        </w:rPr>
        <w:t xml:space="preserve"> QoS is UL is not guarntee</w:t>
      </w:r>
      <w:r w:rsidR="007E160C">
        <w:rPr>
          <w:rFonts w:eastAsiaTheme="minorEastAsia"/>
          <w:noProof/>
          <w:color w:val="auto"/>
          <w:lang w:eastAsia="zh-CN"/>
        </w:rPr>
        <w:t>d</w:t>
      </w:r>
      <w:r w:rsidR="000019DA">
        <w:rPr>
          <w:rFonts w:eastAsiaTheme="minorEastAsia"/>
          <w:noProof/>
          <w:color w:val="auto"/>
          <w:lang w:eastAsia="zh-CN"/>
        </w:rPr>
        <w:t>, In this</w:t>
      </w:r>
      <w:r w:rsidR="000019DA" w:rsidRPr="000019DA">
        <w:rPr>
          <w:rFonts w:eastAsiaTheme="minorEastAsia"/>
          <w:noProof/>
          <w:color w:val="auto"/>
          <w:lang w:eastAsia="zh-CN"/>
        </w:rPr>
        <w:t xml:space="preserve"> </w:t>
      </w:r>
      <w:r w:rsidR="000019DA">
        <w:rPr>
          <w:rFonts w:eastAsiaTheme="minorEastAsia"/>
          <w:noProof/>
          <w:color w:val="auto"/>
          <w:lang w:eastAsia="zh-CN"/>
        </w:rPr>
        <w:t xml:space="preserve">scenario, the </w:t>
      </w:r>
      <w:r w:rsidR="000019DA" w:rsidRPr="000019DA">
        <w:rPr>
          <w:rFonts w:eastAsiaTheme="minorEastAsia"/>
          <w:noProof/>
          <w:color w:val="auto"/>
          <w:lang w:eastAsia="zh-CN"/>
        </w:rPr>
        <w:t>backward compatibility</w:t>
      </w:r>
      <w:r w:rsidR="000019DA">
        <w:rPr>
          <w:rFonts w:eastAsiaTheme="minorEastAsia"/>
          <w:noProof/>
          <w:color w:val="auto"/>
          <w:lang w:eastAsia="zh-CN"/>
        </w:rPr>
        <w:t xml:space="preserve"> should be fulfilled. I.e., </w:t>
      </w:r>
      <w:r w:rsidR="000019DA" w:rsidRPr="00EF19D3">
        <w:t xml:space="preserve">in </w:t>
      </w:r>
      <w:r w:rsidR="000019DA">
        <w:t xml:space="preserve">order to support the transmission in </w:t>
      </w:r>
      <w:r w:rsidR="000019DA" w:rsidRPr="00EF19D3">
        <w:t>UL</w:t>
      </w:r>
      <w:r w:rsidR="000019DA">
        <w:t xml:space="preserve"> direction, an QoS flow is still setup for the IP flow which are multiplexed by multiple media flow. </w:t>
      </w:r>
    </w:p>
    <w:p w14:paraId="58E4B876" w14:textId="3B41FA53" w:rsidR="000019DA" w:rsidRPr="00C36FD8" w:rsidRDefault="000019DA" w:rsidP="00C21B73">
      <w:pPr>
        <w:rPr>
          <w:rFonts w:eastAsiaTheme="minorEastAsia"/>
          <w:b/>
          <w:noProof/>
          <w:color w:val="auto"/>
          <w:lang w:eastAsia="zh-CN"/>
        </w:rPr>
      </w:pPr>
      <w:r w:rsidRPr="00C36FD8">
        <w:rPr>
          <w:rFonts w:eastAsiaTheme="minorEastAsia"/>
          <w:b/>
          <w:noProof/>
          <w:color w:val="auto"/>
          <w:lang w:eastAsia="zh-CN"/>
        </w:rPr>
        <w:t xml:space="preserve">Proposal: the conclusion of KI#4 should </w:t>
      </w:r>
      <w:r w:rsidR="00C36FD8">
        <w:rPr>
          <w:rFonts w:eastAsiaTheme="minorEastAsia"/>
          <w:b/>
          <w:noProof/>
          <w:color w:val="auto"/>
          <w:lang w:eastAsia="zh-CN"/>
        </w:rPr>
        <w:t xml:space="preserve">be </w:t>
      </w:r>
      <w:r w:rsidR="00C36FD8" w:rsidRPr="00C36FD8">
        <w:rPr>
          <w:rFonts w:eastAsiaTheme="minorEastAsia"/>
          <w:b/>
          <w:noProof/>
          <w:color w:val="auto"/>
          <w:lang w:eastAsia="zh-CN"/>
        </w:rPr>
        <w:t>backward compatible to legacy UE which doesn’t support the new packet filters.</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78544735"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755329">
        <w:rPr>
          <w:rFonts w:eastAsiaTheme="minorEastAsia"/>
          <w:color w:val="auto"/>
          <w:lang w:eastAsia="en-US"/>
        </w:rPr>
        <w:t>70</w:t>
      </w:r>
      <w:r w:rsidR="006A41D1" w:rsidRPr="009B1A0D">
        <w:rPr>
          <w:rFonts w:eastAsiaTheme="minorEastAsia"/>
          <w:color w:val="auto"/>
          <w:lang w:eastAsia="en-US"/>
        </w:rPr>
        <w:t>.</w:t>
      </w:r>
    </w:p>
    <w:p w14:paraId="1ACE5322" w14:textId="77777777" w:rsidR="00C76714" w:rsidRPr="00F21703" w:rsidRDefault="00C76714" w:rsidP="00C76714">
      <w:pPr>
        <w:rPr>
          <w:rFonts w:eastAsiaTheme="minorEastAsia"/>
          <w:color w:val="auto"/>
          <w:lang w:eastAsia="en-US"/>
        </w:rPr>
      </w:pPr>
    </w:p>
    <w:p w14:paraId="156C15FC" w14:textId="633DDE3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AC31CB">
        <w:rPr>
          <w:rFonts w:ascii="Arial" w:hAnsi="Arial" w:cs="Arial"/>
          <w:b/>
          <w:noProof/>
          <w:color w:val="C5003D"/>
          <w:sz w:val="28"/>
          <w:szCs w:val="28"/>
          <w:lang w:val="en-US"/>
        </w:rPr>
        <w:t>Start of</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AC31CB">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 w:name="_Toc93073650"/>
    </w:p>
    <w:p w14:paraId="3FF96ECA" w14:textId="67DBFA1C" w:rsidR="00947256" w:rsidRPr="00E77E04" w:rsidRDefault="00AC31CB" w:rsidP="00947256">
      <w:pPr>
        <w:pStyle w:val="2"/>
        <w:rPr>
          <w:rFonts w:eastAsia="等线"/>
        </w:rPr>
      </w:pPr>
      <w:bookmarkStart w:id="4" w:name="_Toc500949097"/>
      <w:bookmarkStart w:id="5" w:name="_Toc92875660"/>
      <w:bookmarkStart w:id="6" w:name="_Toc93070684"/>
      <w:bookmarkStart w:id="7" w:name="_Toc157447963"/>
      <w:bookmarkStart w:id="8" w:name="_Toc157692398"/>
      <w:bookmarkEnd w:id="3"/>
      <w:r>
        <w:rPr>
          <w:rFonts w:eastAsia="等线"/>
          <w:lang w:eastAsia="zh-CN"/>
        </w:rPr>
        <w:t>8</w:t>
      </w:r>
      <w:r w:rsidR="00947256" w:rsidRPr="00E77E04">
        <w:rPr>
          <w:rFonts w:eastAsia="等线"/>
          <w:lang w:eastAsia="zh-CN"/>
        </w:rPr>
        <w:t>.</w:t>
      </w:r>
      <w:r w:rsidR="00947256" w:rsidRPr="00E77E04">
        <w:rPr>
          <w:rFonts w:eastAsia="等线" w:hint="eastAsia"/>
          <w:lang w:eastAsia="zh-CN"/>
        </w:rPr>
        <w:t>X</w:t>
      </w:r>
      <w:r w:rsidR="00947256" w:rsidRPr="00E77E04">
        <w:rPr>
          <w:rFonts w:eastAsia="等线" w:hint="eastAsia"/>
          <w:lang w:eastAsia="ko-KR"/>
        </w:rPr>
        <w:tab/>
      </w:r>
      <w:bookmarkEnd w:id="4"/>
      <w:bookmarkEnd w:id="5"/>
      <w:bookmarkEnd w:id="6"/>
      <w:bookmarkEnd w:id="7"/>
      <w:bookmarkEnd w:id="8"/>
      <w:r>
        <w:rPr>
          <w:rFonts w:eastAsia="等线"/>
        </w:rPr>
        <w:t>Key Issue #</w:t>
      </w:r>
      <w:r w:rsidR="0023104B">
        <w:rPr>
          <w:rFonts w:eastAsia="等线"/>
        </w:rPr>
        <w:t>4</w:t>
      </w:r>
      <w:r>
        <w:rPr>
          <w:rFonts w:eastAsia="等线"/>
        </w:rPr>
        <w:t xml:space="preserve"> </w:t>
      </w:r>
      <w:r w:rsidR="0023104B">
        <w:rPr>
          <w:rFonts w:eastAsia="等线"/>
        </w:rPr>
        <w:t>Interim c</w:t>
      </w:r>
      <w:r>
        <w:rPr>
          <w:rFonts w:eastAsia="等线"/>
        </w:rPr>
        <w:t>onclusions</w:t>
      </w:r>
      <w:r w:rsidR="00947256" w:rsidRPr="00031501">
        <w:rPr>
          <w:rFonts w:eastAsia="等线"/>
        </w:rPr>
        <w:t xml:space="preserve"> </w:t>
      </w:r>
    </w:p>
    <w:p w14:paraId="212B2387" w14:textId="28D9B8C0" w:rsidR="0062242C" w:rsidRDefault="00AC31CB" w:rsidP="00AC31CB">
      <w:pPr>
        <w:rPr>
          <w:rFonts w:ascii="Arial" w:eastAsia="等线" w:hAnsi="Arial"/>
          <w:color w:val="auto"/>
          <w:sz w:val="28"/>
        </w:rPr>
      </w:pPr>
      <w:r>
        <w:t>The following conclusion principles are agreed for key issue #</w:t>
      </w:r>
      <w:r w:rsidR="008A4C36">
        <w:t>4</w:t>
      </w:r>
      <w:r>
        <w:t>.</w:t>
      </w:r>
    </w:p>
    <w:p w14:paraId="761CC672" w14:textId="1416EA15" w:rsidR="00980CE8" w:rsidRPr="00BC3461" w:rsidRDefault="00BC3461" w:rsidP="00980CE8">
      <w:pPr>
        <w:pStyle w:val="B1"/>
      </w:pPr>
      <w:r>
        <w:t>1.</w:t>
      </w:r>
      <w:r>
        <w:tab/>
      </w:r>
      <w:r w:rsidR="006D1C07">
        <w:t>M</w:t>
      </w:r>
      <w:r w:rsidR="00CF5827" w:rsidRPr="00BC3461">
        <w:t xml:space="preserve">ultiple media flows may be multiplexed into a </w:t>
      </w:r>
      <w:r w:rsidR="00B1548B">
        <w:t xml:space="preserve">data </w:t>
      </w:r>
      <w:r w:rsidR="00BF18BC">
        <w:t>flow identified by the legacy packet filter</w:t>
      </w:r>
      <w:r w:rsidR="00CF5827" w:rsidRPr="00BC3461">
        <w:t>.</w:t>
      </w:r>
      <w:r w:rsidR="00980CE8" w:rsidRPr="00980CE8">
        <w:t xml:space="preserve"> </w:t>
      </w:r>
      <w:r w:rsidR="00980CE8">
        <w:t>The media flow’s QoS requirement can be different</w:t>
      </w:r>
      <w:r w:rsidR="00634F69">
        <w:t xml:space="preserve"> from each other</w:t>
      </w:r>
      <w:r w:rsidR="00980CE8">
        <w:t>.</w:t>
      </w:r>
    </w:p>
    <w:p w14:paraId="1F3A5668" w14:textId="0A6EC65B" w:rsidR="00325209" w:rsidRDefault="00BC3461" w:rsidP="00007261">
      <w:pPr>
        <w:pStyle w:val="B1"/>
      </w:pPr>
      <w:r>
        <w:t>2.</w:t>
      </w:r>
      <w:r>
        <w:tab/>
      </w:r>
      <w:r w:rsidR="00310184">
        <w:t>For</w:t>
      </w:r>
      <w:r w:rsidR="00634122">
        <w:t xml:space="preserve"> the multiplexed media flows </w:t>
      </w:r>
      <w:r w:rsidR="00310184">
        <w:t xml:space="preserve">which </w:t>
      </w:r>
      <w:r w:rsidR="00634122">
        <w:t>cannot be differentiated</w:t>
      </w:r>
      <w:r w:rsidR="00310184">
        <w:t xml:space="preserve"> by</w:t>
      </w:r>
      <w:r w:rsidR="00634122">
        <w:t xml:space="preserve"> using the </w:t>
      </w:r>
      <w:r w:rsidR="00BF18BC">
        <w:t>legacy</w:t>
      </w:r>
      <w:r w:rsidR="00310184">
        <w:t xml:space="preserve"> </w:t>
      </w:r>
      <w:r w:rsidR="00634F69">
        <w:t>packet filter</w:t>
      </w:r>
      <w:r w:rsidR="00634122">
        <w:t xml:space="preserve">, the </w:t>
      </w:r>
      <w:r>
        <w:t xml:space="preserve">AF may </w:t>
      </w:r>
      <w:r w:rsidR="00B968DC">
        <w:t>provide</w:t>
      </w:r>
      <w:r>
        <w:t xml:space="preserve"> </w:t>
      </w:r>
      <w:r w:rsidR="00172DCD">
        <w:t xml:space="preserve">additional </w:t>
      </w:r>
      <w:r w:rsidR="00503747">
        <w:t>packet filter</w:t>
      </w:r>
      <w:r w:rsidR="00B968DC">
        <w:t xml:space="preserve"> to the </w:t>
      </w:r>
      <w:r w:rsidR="000019DA">
        <w:t>5GC</w:t>
      </w:r>
      <w:r w:rsidR="00B968DC">
        <w:t xml:space="preserve">. The </w:t>
      </w:r>
      <w:r w:rsidR="00172DCD">
        <w:t xml:space="preserve">additional </w:t>
      </w:r>
      <w:r w:rsidR="00503747">
        <w:t>packet filter</w:t>
      </w:r>
      <w:r w:rsidR="00B1548B" w:rsidRPr="00C36FD8">
        <w:t xml:space="preserve"> cannot be used alone</w:t>
      </w:r>
      <w:r w:rsidR="00B1548B">
        <w:t xml:space="preserve"> and it</w:t>
      </w:r>
      <w:r w:rsidR="00B968DC">
        <w:t xml:space="preserve"> is used</w:t>
      </w:r>
      <w:r w:rsidR="00B1548B">
        <w:t xml:space="preserve"> together with the legacy packet filter</w:t>
      </w:r>
      <w:r w:rsidR="00B968DC">
        <w:t xml:space="preserve"> to </w:t>
      </w:r>
      <w:r w:rsidR="00634122">
        <w:t>differentiate</w:t>
      </w:r>
      <w:r w:rsidR="00B968DC">
        <w:t xml:space="preserve"> the media flow.</w:t>
      </w:r>
      <w:r w:rsidR="00B1548B">
        <w:t xml:space="preserve"> </w:t>
      </w:r>
    </w:p>
    <w:p w14:paraId="68E8C5EC" w14:textId="56BC42F6" w:rsidR="000019DA" w:rsidRPr="00C36FD8" w:rsidRDefault="000019DA" w:rsidP="00007261">
      <w:pPr>
        <w:pStyle w:val="B1"/>
        <w:rPr>
          <w:rFonts w:eastAsiaTheme="minorEastAsia"/>
          <w:lang w:eastAsia="zh-CN"/>
        </w:rPr>
      </w:pPr>
      <w:r>
        <w:rPr>
          <w:rFonts w:eastAsiaTheme="minorEastAsia" w:hint="eastAsia"/>
          <w:lang w:eastAsia="zh-CN"/>
        </w:rPr>
        <w:t>3</w:t>
      </w:r>
      <w:r>
        <w:rPr>
          <w:rFonts w:eastAsiaTheme="minorEastAsia"/>
          <w:lang w:eastAsia="zh-CN"/>
        </w:rPr>
        <w:t xml:space="preserve">. The new packet filter may support the following </w:t>
      </w:r>
      <w:r w:rsidR="00DE6AA2">
        <w:rPr>
          <w:rFonts w:eastAsiaTheme="minorEastAsia"/>
          <w:lang w:eastAsia="zh-CN"/>
        </w:rPr>
        <w:t>scenarios:</w:t>
      </w:r>
      <w:r w:rsidR="00450829">
        <w:rPr>
          <w:rFonts w:eastAsiaTheme="minorEastAsia"/>
          <w:lang w:eastAsia="zh-CN"/>
        </w:rPr>
        <w:t xml:space="preserve"> </w:t>
      </w:r>
      <w:r w:rsidR="00450829" w:rsidRPr="00450829">
        <w:rPr>
          <w:rFonts w:eastAsiaTheme="minorEastAsia"/>
          <w:lang w:eastAsia="zh-CN"/>
        </w:rPr>
        <w:t>Synchronization Source (</w:t>
      </w:r>
      <w:proofErr w:type="spellStart"/>
      <w:r w:rsidR="00450829" w:rsidRPr="00450829">
        <w:rPr>
          <w:rFonts w:eastAsiaTheme="minorEastAsia"/>
          <w:lang w:eastAsia="zh-CN"/>
        </w:rPr>
        <w:t>SSRC</w:t>
      </w:r>
      <w:proofErr w:type="spellEnd"/>
      <w:r w:rsidR="00450829" w:rsidRPr="00450829">
        <w:rPr>
          <w:rFonts w:eastAsiaTheme="minorEastAsia"/>
          <w:lang w:eastAsia="zh-CN"/>
        </w:rPr>
        <w:t>) and PT</w:t>
      </w:r>
      <w:r w:rsidR="00634F69">
        <w:rPr>
          <w:rFonts w:eastAsiaTheme="minorEastAsia"/>
          <w:lang w:eastAsia="zh-CN"/>
        </w:rPr>
        <w:t>/</w:t>
      </w:r>
      <w:r w:rsidR="00450829" w:rsidRPr="00450829">
        <w:rPr>
          <w:rFonts w:eastAsiaTheme="minorEastAsia"/>
          <w:lang w:eastAsia="zh-CN"/>
        </w:rPr>
        <w:t>M header fields</w:t>
      </w:r>
      <w:r w:rsidR="00450829">
        <w:rPr>
          <w:rFonts w:eastAsiaTheme="minorEastAsia"/>
          <w:lang w:eastAsia="zh-CN"/>
        </w:rPr>
        <w:t xml:space="preserve"> for </w:t>
      </w:r>
      <w:proofErr w:type="spellStart"/>
      <w:r w:rsidR="00450829">
        <w:t>RTP</w:t>
      </w:r>
      <w:proofErr w:type="spellEnd"/>
      <w:r w:rsidR="00450829">
        <w:t xml:space="preserve"> or </w:t>
      </w:r>
      <w:proofErr w:type="spellStart"/>
      <w:r w:rsidR="00450829">
        <w:t>SRTP</w:t>
      </w:r>
      <w:proofErr w:type="spellEnd"/>
      <w:r w:rsidR="00450829">
        <w:t xml:space="preserve">; Connection ID for </w:t>
      </w:r>
      <w:proofErr w:type="spellStart"/>
      <w:r w:rsidR="00450829">
        <w:t>QUIC</w:t>
      </w:r>
      <w:proofErr w:type="spellEnd"/>
      <w:r w:rsidR="00634F69">
        <w:t>.</w:t>
      </w:r>
    </w:p>
    <w:p w14:paraId="45C6370F" w14:textId="0F61B029" w:rsidR="00A14D97" w:rsidRDefault="00310184" w:rsidP="00A14D97">
      <w:pPr>
        <w:pStyle w:val="NO"/>
      </w:pPr>
      <w:r>
        <w:t xml:space="preserve">NOTE: </w:t>
      </w:r>
      <w:r w:rsidR="00A14D97">
        <w:t xml:space="preserve">  </w:t>
      </w:r>
      <w:r w:rsidR="00634122">
        <w:t>For t</w:t>
      </w:r>
      <w:r w:rsidR="00AE18CB">
        <w:t>he media flows that are transported over encrypted transport protocol</w:t>
      </w:r>
      <w:r w:rsidR="00AF00DF">
        <w:t>s,</w:t>
      </w:r>
      <w:r w:rsidR="00AE18CB">
        <w:t xml:space="preserve"> </w:t>
      </w:r>
      <w:r w:rsidR="00007261" w:rsidRPr="00EF5A24">
        <w:rPr>
          <w:rFonts w:eastAsiaTheme="minorEastAsia"/>
          <w:sz w:val="21"/>
          <w:szCs w:val="21"/>
          <w:lang w:eastAsia="zh-CN"/>
        </w:rPr>
        <w:t>what information used to identify a stream for encrypt traffic depends on which protocol can be concluded in KI#2.</w:t>
      </w:r>
    </w:p>
    <w:p w14:paraId="305E35BA" w14:textId="3F479CD5" w:rsidR="00634122" w:rsidRDefault="00CC3DBF" w:rsidP="00AE18CB">
      <w:pPr>
        <w:pStyle w:val="EditorsNote"/>
      </w:pPr>
      <w:r>
        <w:t xml:space="preserve">Editor's Note: </w:t>
      </w:r>
      <w:r w:rsidR="00634122">
        <w:t>the</w:t>
      </w:r>
      <w:r w:rsidR="009325F5">
        <w:t xml:space="preserve"> details of</w:t>
      </w:r>
      <w:r w:rsidR="00963E1B">
        <w:t xml:space="preserve"> </w:t>
      </w:r>
      <w:r w:rsidR="00172DCD">
        <w:t xml:space="preserve">additional </w:t>
      </w:r>
      <w:r w:rsidR="00634F69">
        <w:t xml:space="preserve">packet filter </w:t>
      </w:r>
      <w:r w:rsidR="009325F5">
        <w:t>are FFS.</w:t>
      </w:r>
      <w:r w:rsidR="00980CE8" w:rsidRPr="00980CE8">
        <w:t xml:space="preserve"> </w:t>
      </w:r>
      <w:r w:rsidR="004F3CF5">
        <w:t xml:space="preserve">For </w:t>
      </w:r>
      <w:r w:rsidR="00980CE8">
        <w:t xml:space="preserve">the additional </w:t>
      </w:r>
      <w:r w:rsidR="00503747">
        <w:t>packet filter</w:t>
      </w:r>
      <w:r w:rsidR="004F3CF5">
        <w:t xml:space="preserve">, whether </w:t>
      </w:r>
      <w:r w:rsidR="00980CE8">
        <w:t xml:space="preserve">enhance the </w:t>
      </w:r>
      <w:r w:rsidR="004F3CF5">
        <w:t>legacy</w:t>
      </w:r>
      <w:r w:rsidR="00980CE8">
        <w:t xml:space="preserve"> packet f</w:t>
      </w:r>
      <w:r w:rsidR="00980CE8" w:rsidRPr="0055671A">
        <w:rPr>
          <w:rFonts w:hint="eastAsia"/>
        </w:rPr>
        <w:t>ilter</w:t>
      </w:r>
      <w:r w:rsidR="00980CE8" w:rsidRPr="0055671A">
        <w:t xml:space="preserve"> </w:t>
      </w:r>
      <w:r w:rsidR="00980CE8">
        <w:t>or</w:t>
      </w:r>
      <w:r w:rsidR="004F3CF5">
        <w:t xml:space="preserve"> define</w:t>
      </w:r>
      <w:r w:rsidR="00980CE8">
        <w:t xml:space="preserve"> </w:t>
      </w:r>
      <w:r w:rsidR="00980CE8" w:rsidRPr="00522853">
        <w:t>additional</w:t>
      </w:r>
      <w:r w:rsidR="00980CE8">
        <w:t xml:space="preserve"> standalone packet filter is FFS.</w:t>
      </w:r>
    </w:p>
    <w:p w14:paraId="740D9FE7" w14:textId="5C936A7D" w:rsidR="002E32A7" w:rsidRPr="00C36FD8" w:rsidRDefault="002E32A7" w:rsidP="00BC3461">
      <w:pPr>
        <w:pStyle w:val="B1"/>
        <w:rPr>
          <w:rFonts w:eastAsia="Yu Mincho"/>
        </w:rPr>
      </w:pPr>
      <w:r>
        <w:t>4. The PCC rule and N4 rules are enhanced to support the additional</w:t>
      </w:r>
      <w:r w:rsidRPr="00FF7453">
        <w:t xml:space="preserve"> </w:t>
      </w:r>
      <w:r w:rsidR="00634F69">
        <w:t>p</w:t>
      </w:r>
      <w:r w:rsidR="00634F69" w:rsidRPr="00FF7453">
        <w:t xml:space="preserve">acket </w:t>
      </w:r>
      <w:r w:rsidR="00634F69">
        <w:t>f</w:t>
      </w:r>
      <w:r w:rsidR="00634F69" w:rsidRPr="00FF7453">
        <w:t>ilter</w:t>
      </w:r>
      <w:r w:rsidR="00634F69">
        <w:t>s</w:t>
      </w:r>
      <w:r>
        <w:t xml:space="preserve">. The </w:t>
      </w:r>
      <w:proofErr w:type="spellStart"/>
      <w:r>
        <w:t>SMF</w:t>
      </w:r>
      <w:proofErr w:type="spellEnd"/>
      <w:r>
        <w:t xml:space="preserve"> provided PDR may be associated with</w:t>
      </w:r>
      <w:r w:rsidRPr="0055671A">
        <w:rPr>
          <w:rStyle w:val="normaltextrun"/>
          <w:color w:val="auto"/>
          <w:shd w:val="clear" w:color="auto" w:fill="FFFFFF"/>
        </w:rPr>
        <w:t xml:space="preserve"> </w:t>
      </w:r>
      <w:r>
        <w:rPr>
          <w:rStyle w:val="normaltextrun"/>
          <w:color w:val="auto"/>
          <w:shd w:val="clear" w:color="auto" w:fill="FFFFFF"/>
        </w:rPr>
        <w:t xml:space="preserve">two </w:t>
      </w:r>
      <w:proofErr w:type="spellStart"/>
      <w:r w:rsidRPr="0055671A">
        <w:rPr>
          <w:rStyle w:val="normaltextrun"/>
          <w:color w:val="auto"/>
          <w:shd w:val="clear" w:color="auto" w:fill="FFFFFF"/>
        </w:rPr>
        <w:t>QER</w:t>
      </w:r>
      <w:r>
        <w:rPr>
          <w:rStyle w:val="normaltextrun"/>
          <w:color w:val="auto"/>
          <w:shd w:val="clear" w:color="auto" w:fill="FFFFFF"/>
        </w:rPr>
        <w:t>s</w:t>
      </w:r>
      <w:proofErr w:type="spellEnd"/>
      <w:r>
        <w:rPr>
          <w:rStyle w:val="normaltextrun"/>
          <w:color w:val="auto"/>
          <w:shd w:val="clear" w:color="auto" w:fill="FFFFFF"/>
        </w:rPr>
        <w:t xml:space="preserve">: one </w:t>
      </w:r>
      <w:proofErr w:type="spellStart"/>
      <w:r>
        <w:rPr>
          <w:rStyle w:val="normaltextrun"/>
          <w:color w:val="auto"/>
          <w:shd w:val="clear" w:color="auto" w:fill="FFFFFF"/>
        </w:rPr>
        <w:t>QER</w:t>
      </w:r>
      <w:proofErr w:type="spellEnd"/>
      <w:r>
        <w:rPr>
          <w:rStyle w:val="normaltextrun"/>
          <w:color w:val="auto"/>
          <w:shd w:val="clear" w:color="auto" w:fill="FFFFFF"/>
        </w:rPr>
        <w:t xml:space="preserve"> with packet level QoS (</w:t>
      </w:r>
      <w:proofErr w:type="spellStart"/>
      <w:r>
        <w:rPr>
          <w:rStyle w:val="normaltextrun"/>
          <w:color w:val="auto"/>
          <w:shd w:val="clear" w:color="auto" w:fill="FFFFFF"/>
        </w:rPr>
        <w:t>PDB</w:t>
      </w:r>
      <w:proofErr w:type="spellEnd"/>
      <w:r>
        <w:rPr>
          <w:rStyle w:val="normaltextrun"/>
          <w:color w:val="auto"/>
          <w:shd w:val="clear" w:color="auto" w:fill="FFFFFF"/>
        </w:rPr>
        <w:t xml:space="preserve">/PER) and another </w:t>
      </w:r>
      <w:proofErr w:type="spellStart"/>
      <w:r>
        <w:rPr>
          <w:rStyle w:val="normaltextrun"/>
          <w:color w:val="auto"/>
          <w:shd w:val="clear" w:color="auto" w:fill="FFFFFF"/>
        </w:rPr>
        <w:t>QER</w:t>
      </w:r>
      <w:proofErr w:type="spellEnd"/>
      <w:r>
        <w:rPr>
          <w:rStyle w:val="normaltextrun"/>
          <w:color w:val="auto"/>
          <w:shd w:val="clear" w:color="auto" w:fill="FFFFFF"/>
        </w:rPr>
        <w:t xml:space="preserve"> with </w:t>
      </w:r>
      <w:proofErr w:type="spellStart"/>
      <w:r>
        <w:rPr>
          <w:rStyle w:val="normaltextrun"/>
          <w:color w:val="auto"/>
          <w:shd w:val="clear" w:color="auto" w:fill="FFFFFF"/>
        </w:rPr>
        <w:t>PDU</w:t>
      </w:r>
      <w:proofErr w:type="spellEnd"/>
      <w:r>
        <w:rPr>
          <w:rStyle w:val="normaltextrun"/>
          <w:color w:val="auto"/>
          <w:shd w:val="clear" w:color="auto" w:fill="FFFFFF"/>
        </w:rPr>
        <w:t xml:space="preserve"> Set QoS, which are used for the packet not related to </w:t>
      </w:r>
      <w:proofErr w:type="spellStart"/>
      <w:r>
        <w:rPr>
          <w:rStyle w:val="normaltextrun"/>
          <w:color w:val="auto"/>
          <w:shd w:val="clear" w:color="auto" w:fill="FFFFFF"/>
        </w:rPr>
        <w:t>PDU</w:t>
      </w:r>
      <w:proofErr w:type="spellEnd"/>
      <w:r>
        <w:rPr>
          <w:rStyle w:val="normaltextrun"/>
          <w:color w:val="auto"/>
          <w:shd w:val="clear" w:color="auto" w:fill="FFFFFF"/>
        </w:rPr>
        <w:t xml:space="preserve"> Set or </w:t>
      </w:r>
      <w:proofErr w:type="spellStart"/>
      <w:r>
        <w:rPr>
          <w:rStyle w:val="normaltextrun"/>
          <w:color w:val="auto"/>
          <w:shd w:val="clear" w:color="auto" w:fill="FFFFFF"/>
        </w:rPr>
        <w:t>PDU</w:t>
      </w:r>
      <w:proofErr w:type="spellEnd"/>
      <w:r>
        <w:rPr>
          <w:rStyle w:val="normaltextrun"/>
          <w:color w:val="auto"/>
          <w:shd w:val="clear" w:color="auto" w:fill="FFFFFF"/>
        </w:rPr>
        <w:t xml:space="preserve"> Set respectively.</w:t>
      </w:r>
      <w:r>
        <w:rPr>
          <w:lang w:eastAsia="zh-CN"/>
        </w:rPr>
        <w:t xml:space="preserve">  </w:t>
      </w:r>
    </w:p>
    <w:p w14:paraId="7B6CC4D1" w14:textId="6855642E" w:rsidR="00FC644E" w:rsidRDefault="00FC644E" w:rsidP="00B1548B">
      <w:pPr>
        <w:pStyle w:val="B2"/>
      </w:pPr>
    </w:p>
    <w:p w14:paraId="7745EDA3" w14:textId="33CEFA9C" w:rsidR="00FB3571" w:rsidRDefault="00C36FD8" w:rsidP="00C36FD8">
      <w:pPr>
        <w:pStyle w:val="B1"/>
        <w:rPr>
          <w:rFonts w:eastAsiaTheme="minorEastAsia"/>
          <w:lang w:eastAsia="zh-CN"/>
        </w:rPr>
      </w:pPr>
      <w:r>
        <w:lastRenderedPageBreak/>
        <w:t>5</w:t>
      </w:r>
      <w:r w:rsidR="00C947EA">
        <w:t>.</w:t>
      </w:r>
      <w:r w:rsidR="00EB41C0" w:rsidRPr="00EB41C0">
        <w:t xml:space="preserve"> In order to backward compatible to legacy UE which doesn’t support the new packet filter, </w:t>
      </w:r>
      <w:r>
        <w:t>a</w:t>
      </w:r>
      <w:r w:rsidR="00EB41C0" w:rsidRPr="00EB41C0">
        <w:t xml:space="preserve"> QoS flow for the data flow</w:t>
      </w:r>
      <w:r>
        <w:t xml:space="preserve"> (which can be detected by the legacy packet filter and is multiplexed with the multiple media flows)</w:t>
      </w:r>
      <w:r w:rsidR="00EB41C0" w:rsidRPr="00EB41C0">
        <w:t xml:space="preserve"> should be setup and the corresponding QoS rules should be provide to the UE</w:t>
      </w:r>
      <w:r w:rsidR="00210227">
        <w:t>.</w:t>
      </w:r>
      <w:r w:rsidR="00A14D97">
        <w:rPr>
          <w:rFonts w:eastAsiaTheme="minorEastAsia" w:hint="eastAsia"/>
          <w:lang w:eastAsia="zh-CN"/>
        </w:rPr>
        <w:t xml:space="preserve"> </w:t>
      </w:r>
      <w:r w:rsidR="00A14D97">
        <w:rPr>
          <w:rFonts w:eastAsiaTheme="minorEastAsia"/>
          <w:lang w:eastAsia="zh-CN"/>
        </w:rPr>
        <w:t xml:space="preserve">Only when the UE indicating </w:t>
      </w:r>
      <w:r w:rsidR="000921F1">
        <w:rPr>
          <w:rFonts w:eastAsiaTheme="minorEastAsia" w:hint="eastAsia"/>
          <w:lang w:eastAsia="zh-CN"/>
        </w:rPr>
        <w:t>its</w:t>
      </w:r>
      <w:r w:rsidR="000921F1">
        <w:rPr>
          <w:rFonts w:eastAsiaTheme="minorEastAsia"/>
          <w:lang w:eastAsia="zh-CN"/>
        </w:rPr>
        <w:t xml:space="preserve"> </w:t>
      </w:r>
      <w:r w:rsidR="00A14D97">
        <w:rPr>
          <w:rFonts w:eastAsiaTheme="minorEastAsia"/>
          <w:lang w:eastAsia="zh-CN"/>
        </w:rPr>
        <w:t>support of new packet filter</w:t>
      </w:r>
      <w:r w:rsidR="00FB3571">
        <w:rPr>
          <w:rFonts w:eastAsiaTheme="minorEastAsia"/>
          <w:lang w:eastAsia="zh-CN"/>
        </w:rPr>
        <w:t xml:space="preserve">, the </w:t>
      </w:r>
      <w:proofErr w:type="spellStart"/>
      <w:r w:rsidR="00FB3571">
        <w:rPr>
          <w:rFonts w:eastAsiaTheme="minorEastAsia"/>
          <w:lang w:eastAsia="zh-CN"/>
        </w:rPr>
        <w:t>SMF</w:t>
      </w:r>
      <w:proofErr w:type="spellEnd"/>
      <w:r w:rsidR="00FB3571">
        <w:rPr>
          <w:rFonts w:eastAsiaTheme="minorEastAsia"/>
          <w:lang w:eastAsia="zh-CN"/>
        </w:rPr>
        <w:t xml:space="preserve"> may provide the QoS rule(s) with the new packet filters to the UE.</w:t>
      </w:r>
    </w:p>
    <w:p w14:paraId="3785A2AB" w14:textId="2349C5AA" w:rsidR="00CF5827" w:rsidRDefault="00CF5827" w:rsidP="00BC3461">
      <w:pPr>
        <w:pStyle w:val="B1"/>
        <w:rPr>
          <w:lang w:eastAsia="zh-CN"/>
        </w:rPr>
      </w:pPr>
      <w:r>
        <w:rPr>
          <w:lang w:eastAsia="zh-CN"/>
        </w:rPr>
        <w:t xml:space="preserve"> </w:t>
      </w:r>
    </w:p>
    <w:p w14:paraId="0AAB8BAD" w14:textId="35C5D645" w:rsidR="00C36FD8" w:rsidRDefault="00C36FD8" w:rsidP="00C36FD8">
      <w:pPr>
        <w:pStyle w:val="EditorsNote"/>
        <w:rPr>
          <w:lang w:eastAsia="zh-CN"/>
        </w:rPr>
      </w:pPr>
      <w:r>
        <w:rPr>
          <w:lang w:eastAsia="zh-CN"/>
        </w:rPr>
        <w:t xml:space="preserve">Editor's Note: How to select a PSA </w:t>
      </w:r>
      <w:proofErr w:type="spellStart"/>
      <w:r>
        <w:rPr>
          <w:lang w:eastAsia="zh-CN"/>
        </w:rPr>
        <w:t>UPF</w:t>
      </w:r>
      <w:proofErr w:type="spellEnd"/>
      <w:r>
        <w:rPr>
          <w:lang w:eastAsia="zh-CN"/>
        </w:rPr>
        <w:t xml:space="preserve"> supporti</w:t>
      </w:r>
      <w:bookmarkStart w:id="9" w:name="_GoBack"/>
      <w:r>
        <w:rPr>
          <w:lang w:eastAsia="zh-CN"/>
        </w:rPr>
        <w:t xml:space="preserve">ng </w:t>
      </w:r>
      <w:r w:rsidR="000921F1">
        <w:rPr>
          <w:lang w:eastAsia="zh-CN"/>
        </w:rPr>
        <w:t xml:space="preserve">the </w:t>
      </w:r>
      <w:r>
        <w:rPr>
          <w:lang w:eastAsia="zh-CN"/>
        </w:rPr>
        <w:t>new packet filters</w:t>
      </w:r>
      <w:r w:rsidR="00634F69">
        <w:rPr>
          <w:lang w:eastAsia="zh-CN"/>
        </w:rPr>
        <w:t xml:space="preserve"> before the </w:t>
      </w:r>
      <w:r w:rsidR="00634F69" w:rsidRPr="00503747">
        <w:rPr>
          <w:rFonts w:hint="eastAsia"/>
          <w:lang w:eastAsia="zh-CN"/>
        </w:rPr>
        <w:t>AF</w:t>
      </w:r>
      <w:r w:rsidR="00634F69">
        <w:rPr>
          <w:lang w:eastAsia="zh-CN"/>
        </w:rPr>
        <w:t xml:space="preserve"> triggered QoS requirement </w:t>
      </w:r>
      <w:r w:rsidR="00503747">
        <w:rPr>
          <w:lang w:eastAsia="zh-CN"/>
        </w:rPr>
        <w:t xml:space="preserve">with the </w:t>
      </w:r>
      <w:r w:rsidR="00634F69">
        <w:rPr>
          <w:lang w:eastAsia="zh-CN"/>
        </w:rPr>
        <w:t>additional packet filter</w:t>
      </w:r>
      <w:r>
        <w:rPr>
          <w:lang w:eastAsia="zh-CN"/>
        </w:rPr>
        <w:t xml:space="preserve"> is FFS.</w:t>
      </w:r>
    </w:p>
    <w:bookmarkEnd w:id="9"/>
    <w:p w14:paraId="3F06962C" w14:textId="77777777" w:rsidR="00AC31CB" w:rsidRDefault="00AC31CB" w:rsidP="00AC31C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82C28">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339BCE5" w16cex:dateUtc="2024-05-13T16:59:00Z"/>
  <w16cex:commentExtensible w16cex:durableId="3C2D0F8E" w16cex:dateUtc="2024-05-13T17:15:00Z"/>
  <w16cex:commentExtensible w16cex:durableId="33CF73E5" w16cex:dateUtc="2024-05-13T17:04:00Z"/>
  <w16cex:commentExtensible w16cex:durableId="69C702AA" w16cex:dateUtc="2024-05-13T17:07:00Z"/>
  <w16cex:commentExtensible w16cex:durableId="148E5850" w16cex:dateUtc="2024-05-13T1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D3671" w14:textId="77777777" w:rsidR="0022713B" w:rsidRDefault="0022713B">
      <w:pPr>
        <w:spacing w:after="0"/>
      </w:pPr>
      <w:r>
        <w:separator/>
      </w:r>
    </w:p>
  </w:endnote>
  <w:endnote w:type="continuationSeparator" w:id="0">
    <w:p w14:paraId="700E86E0" w14:textId="77777777" w:rsidR="0022713B" w:rsidRDefault="0022713B">
      <w:pPr>
        <w:spacing w:after="0"/>
      </w:pPr>
      <w:r>
        <w:continuationSeparator/>
      </w:r>
    </w:p>
  </w:endnote>
  <w:endnote w:type="continuationNotice" w:id="1">
    <w:p w14:paraId="12CC23CF" w14:textId="77777777" w:rsidR="0022713B" w:rsidRDefault="00227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7942F" w14:textId="77777777" w:rsidR="0022713B" w:rsidRDefault="0022713B">
      <w:pPr>
        <w:spacing w:after="0"/>
      </w:pPr>
      <w:r>
        <w:separator/>
      </w:r>
    </w:p>
  </w:footnote>
  <w:footnote w:type="continuationSeparator" w:id="0">
    <w:p w14:paraId="522D5AA4" w14:textId="77777777" w:rsidR="0022713B" w:rsidRDefault="0022713B">
      <w:pPr>
        <w:spacing w:after="0"/>
      </w:pPr>
      <w:r>
        <w:continuationSeparator/>
      </w:r>
    </w:p>
  </w:footnote>
  <w:footnote w:type="continuationNotice" w:id="1">
    <w:p w14:paraId="30CDF10E" w14:textId="77777777" w:rsidR="0022713B" w:rsidRDefault="00227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37FF322"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72C3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9311E"/>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4D0A46"/>
    <w:multiLevelType w:val="hybridMultilevel"/>
    <w:tmpl w:val="B182479E"/>
    <w:lvl w:ilvl="0" w:tplc="2A24F604">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48E12A96"/>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725DE"/>
    <w:multiLevelType w:val="hybridMultilevel"/>
    <w:tmpl w:val="0F4A0D9C"/>
    <w:lvl w:ilvl="0" w:tplc="8404F8D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E60910"/>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9E103E8"/>
    <w:multiLevelType w:val="hybridMultilevel"/>
    <w:tmpl w:val="ECB0BB9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34"/>
  </w:num>
  <w:num w:numId="4">
    <w:abstractNumId w:val="7"/>
  </w:num>
  <w:num w:numId="5">
    <w:abstractNumId w:val="24"/>
  </w:num>
  <w:num w:numId="6">
    <w:abstractNumId w:val="15"/>
  </w:num>
  <w:num w:numId="7">
    <w:abstractNumId w:val="33"/>
  </w:num>
  <w:num w:numId="8">
    <w:abstractNumId w:val="8"/>
  </w:num>
  <w:num w:numId="9">
    <w:abstractNumId w:val="19"/>
  </w:num>
  <w:num w:numId="10">
    <w:abstractNumId w:val="22"/>
  </w:num>
  <w:num w:numId="11">
    <w:abstractNumId w:val="16"/>
  </w:num>
  <w:num w:numId="12">
    <w:abstractNumId w:val="25"/>
  </w:num>
  <w:num w:numId="13">
    <w:abstractNumId w:val="14"/>
  </w:num>
  <w:num w:numId="14">
    <w:abstractNumId w:val="13"/>
  </w:num>
  <w:num w:numId="15">
    <w:abstractNumId w:val="2"/>
  </w:num>
  <w:num w:numId="16">
    <w:abstractNumId w:val="17"/>
  </w:num>
  <w:num w:numId="17">
    <w:abstractNumId w:val="31"/>
  </w:num>
  <w:num w:numId="18">
    <w:abstractNumId w:val="37"/>
  </w:num>
  <w:num w:numId="19">
    <w:abstractNumId w:val="4"/>
  </w:num>
  <w:num w:numId="20">
    <w:abstractNumId w:val="6"/>
  </w:num>
  <w:num w:numId="21">
    <w:abstractNumId w:val="32"/>
  </w:num>
  <w:num w:numId="22">
    <w:abstractNumId w:val="1"/>
  </w:num>
  <w:num w:numId="23">
    <w:abstractNumId w:val="23"/>
  </w:num>
  <w:num w:numId="24">
    <w:abstractNumId w:val="5"/>
  </w:num>
  <w:num w:numId="25">
    <w:abstractNumId w:val="36"/>
  </w:num>
  <w:num w:numId="26">
    <w:abstractNumId w:val="3"/>
  </w:num>
  <w:num w:numId="27">
    <w:abstractNumId w:val="30"/>
  </w:num>
  <w:num w:numId="28">
    <w:abstractNumId w:val="10"/>
  </w:num>
  <w:num w:numId="29">
    <w:abstractNumId w:val="18"/>
  </w:num>
  <w:num w:numId="30">
    <w:abstractNumId w:val="28"/>
  </w:num>
  <w:num w:numId="31">
    <w:abstractNumId w:val="20"/>
  </w:num>
  <w:num w:numId="32">
    <w:abstractNumId w:val="26"/>
  </w:num>
  <w:num w:numId="33">
    <w:abstractNumId w:val="11"/>
  </w:num>
  <w:num w:numId="34">
    <w:abstractNumId w:val="9"/>
  </w:num>
  <w:num w:numId="35">
    <w:abstractNumId w:val="35"/>
  </w:num>
  <w:num w:numId="36">
    <w:abstractNumId w:val="29"/>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9DA"/>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261"/>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082"/>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3B04"/>
    <w:rsid w:val="000342D0"/>
    <w:rsid w:val="0003437E"/>
    <w:rsid w:val="000344DB"/>
    <w:rsid w:val="00034AFC"/>
    <w:rsid w:val="00034BF2"/>
    <w:rsid w:val="00034D55"/>
    <w:rsid w:val="00034F60"/>
    <w:rsid w:val="00034F6C"/>
    <w:rsid w:val="00035216"/>
    <w:rsid w:val="00035768"/>
    <w:rsid w:val="00035A0F"/>
    <w:rsid w:val="00035F91"/>
    <w:rsid w:val="00036039"/>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2A6"/>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1F1"/>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28"/>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A9D"/>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DC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B68"/>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227"/>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13B"/>
    <w:rsid w:val="0022756F"/>
    <w:rsid w:val="0022783C"/>
    <w:rsid w:val="002301FA"/>
    <w:rsid w:val="00230F01"/>
    <w:rsid w:val="0023104B"/>
    <w:rsid w:val="002316A9"/>
    <w:rsid w:val="00232489"/>
    <w:rsid w:val="002326FA"/>
    <w:rsid w:val="00232B60"/>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394"/>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D2"/>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210"/>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3EFC"/>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2A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18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AC9"/>
    <w:rsid w:val="00317B67"/>
    <w:rsid w:val="00317C83"/>
    <w:rsid w:val="00317EE0"/>
    <w:rsid w:val="00320152"/>
    <w:rsid w:val="003207B2"/>
    <w:rsid w:val="00320859"/>
    <w:rsid w:val="00320E5E"/>
    <w:rsid w:val="00320EA5"/>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209"/>
    <w:rsid w:val="0032592A"/>
    <w:rsid w:val="00325BED"/>
    <w:rsid w:val="00325E44"/>
    <w:rsid w:val="00326A29"/>
    <w:rsid w:val="0032701E"/>
    <w:rsid w:val="003270B3"/>
    <w:rsid w:val="00327255"/>
    <w:rsid w:val="003274DD"/>
    <w:rsid w:val="00327A6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960"/>
    <w:rsid w:val="00340A63"/>
    <w:rsid w:val="00340C4A"/>
    <w:rsid w:val="00340DC5"/>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5A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5FD7"/>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DF1"/>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829"/>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5FF"/>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D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4AE"/>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E55"/>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659"/>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69F"/>
    <w:rsid w:val="004F386B"/>
    <w:rsid w:val="004F3B87"/>
    <w:rsid w:val="004F3CF5"/>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47"/>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8A"/>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BE"/>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C9"/>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122"/>
    <w:rsid w:val="00634318"/>
    <w:rsid w:val="00634738"/>
    <w:rsid w:val="00634EAD"/>
    <w:rsid w:val="00634F69"/>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C3B"/>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5E5"/>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71D"/>
    <w:rsid w:val="006C3ABE"/>
    <w:rsid w:val="006C3D57"/>
    <w:rsid w:val="006C3E0C"/>
    <w:rsid w:val="006C42BA"/>
    <w:rsid w:val="006C4383"/>
    <w:rsid w:val="006C515C"/>
    <w:rsid w:val="006C5270"/>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C07"/>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32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A7"/>
    <w:rsid w:val="00781E71"/>
    <w:rsid w:val="00781F0E"/>
    <w:rsid w:val="00782200"/>
    <w:rsid w:val="0078231E"/>
    <w:rsid w:val="007825AB"/>
    <w:rsid w:val="007826D1"/>
    <w:rsid w:val="00782C28"/>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B9C"/>
    <w:rsid w:val="007A5460"/>
    <w:rsid w:val="007A58A7"/>
    <w:rsid w:val="007A6244"/>
    <w:rsid w:val="007A6317"/>
    <w:rsid w:val="007A69D8"/>
    <w:rsid w:val="007A6F8A"/>
    <w:rsid w:val="007A7032"/>
    <w:rsid w:val="007A70C1"/>
    <w:rsid w:val="007A7198"/>
    <w:rsid w:val="007B0248"/>
    <w:rsid w:val="007B0297"/>
    <w:rsid w:val="007B0CEB"/>
    <w:rsid w:val="007B0DFA"/>
    <w:rsid w:val="007B1180"/>
    <w:rsid w:val="007B164B"/>
    <w:rsid w:val="007B1DC0"/>
    <w:rsid w:val="007B204A"/>
    <w:rsid w:val="007B249C"/>
    <w:rsid w:val="007B3399"/>
    <w:rsid w:val="007B47DA"/>
    <w:rsid w:val="007B56CD"/>
    <w:rsid w:val="007B59DC"/>
    <w:rsid w:val="007B5A2E"/>
    <w:rsid w:val="007B67CA"/>
    <w:rsid w:val="007B6A49"/>
    <w:rsid w:val="007B6B8D"/>
    <w:rsid w:val="007B6EB8"/>
    <w:rsid w:val="007B765C"/>
    <w:rsid w:val="007B7C53"/>
    <w:rsid w:val="007C01C6"/>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60C"/>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97"/>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1BF"/>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5A7C"/>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36"/>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B1"/>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886"/>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A3F"/>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5F5"/>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161C"/>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0D6"/>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E1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CE8"/>
    <w:rsid w:val="009813CD"/>
    <w:rsid w:val="00981B2F"/>
    <w:rsid w:val="00981F0C"/>
    <w:rsid w:val="0098297C"/>
    <w:rsid w:val="00982AA2"/>
    <w:rsid w:val="00983BEC"/>
    <w:rsid w:val="00983EAF"/>
    <w:rsid w:val="00983F9A"/>
    <w:rsid w:val="00984441"/>
    <w:rsid w:val="009844FF"/>
    <w:rsid w:val="0098450C"/>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A50"/>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FCB"/>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97"/>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27D"/>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75"/>
    <w:rsid w:val="00A46079"/>
    <w:rsid w:val="00A46191"/>
    <w:rsid w:val="00A4665C"/>
    <w:rsid w:val="00A4675D"/>
    <w:rsid w:val="00A467AB"/>
    <w:rsid w:val="00A469FA"/>
    <w:rsid w:val="00A47362"/>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1CB"/>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8CB"/>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0DF"/>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718"/>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48B"/>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0BD"/>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069"/>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1D80"/>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4FD"/>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8DC"/>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461"/>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12D"/>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8BC"/>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4A1"/>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FCC"/>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BFD"/>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FD8"/>
    <w:rsid w:val="00C37090"/>
    <w:rsid w:val="00C375A3"/>
    <w:rsid w:val="00C37982"/>
    <w:rsid w:val="00C37FA2"/>
    <w:rsid w:val="00C40342"/>
    <w:rsid w:val="00C40516"/>
    <w:rsid w:val="00C40C68"/>
    <w:rsid w:val="00C419A2"/>
    <w:rsid w:val="00C41F8D"/>
    <w:rsid w:val="00C42432"/>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A8C"/>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7E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3DBF"/>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C7B4A"/>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147"/>
    <w:rsid w:val="00CF4265"/>
    <w:rsid w:val="00CF4E0D"/>
    <w:rsid w:val="00CF582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DC1"/>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4F4"/>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3B11"/>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D9A"/>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FAF"/>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AA2"/>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09"/>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540"/>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2C"/>
    <w:rsid w:val="00EA52EA"/>
    <w:rsid w:val="00EA559A"/>
    <w:rsid w:val="00EA5717"/>
    <w:rsid w:val="00EA6086"/>
    <w:rsid w:val="00EA6093"/>
    <w:rsid w:val="00EA6180"/>
    <w:rsid w:val="00EA6323"/>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C0"/>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4EDB"/>
    <w:rsid w:val="00ED5096"/>
    <w:rsid w:val="00ED541D"/>
    <w:rsid w:val="00ED57BD"/>
    <w:rsid w:val="00ED5B2D"/>
    <w:rsid w:val="00ED5D0F"/>
    <w:rsid w:val="00ED64B8"/>
    <w:rsid w:val="00ED6913"/>
    <w:rsid w:val="00ED6C4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14C"/>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CF7"/>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571"/>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4E"/>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fontstyle01">
    <w:name w:val="fontstyle01"/>
    <w:basedOn w:val="a0"/>
    <w:rsid w:val="003252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C9120-F4E9-4B56-B254-DE800B694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D8307A69-F93F-497B-865D-F59F7B80B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460</Words>
  <Characters>2626</Characters>
  <Application>Microsoft Office Word</Application>
  <DocSecurity>0</DocSecurity>
  <PresentationFormat/>
  <Lines>21</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cp:lastModifiedBy>
  <cp:revision>5</cp:revision>
  <dcterms:created xsi:type="dcterms:W3CDTF">2024-05-17T12:58:00Z</dcterms:created>
  <dcterms:modified xsi:type="dcterms:W3CDTF">2024-05-17T23:21:00Z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0x010100C3E0CF94FDCB7D4A85AB94CF2160F56E</vt:lpwstr>
  </property>
  <property fmtid="{D5CDD505-2E9C-101B-9397-08002B2CF9AE}" pid="6" name="AuthorIds_UIVersion_512">
    <vt:lpwstr>201</vt:lpwstr>
  </property>
  <property fmtid="{D5CDD505-2E9C-101B-9397-08002B2CF9AE}" pid="7" name="MediaServiceImageTags">
    <vt:lpwstr/>
  </property>
</Properties>
</file>